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200" w:line="240" w:lineRule="auto"/>
        <w:ind w:firstLine="567" w:left="-4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Прокуратурой города проведена проверка на основании обращения жителя города </w:t>
      </w:r>
      <w:r>
        <w:rPr>
          <w:rFonts w:ascii="Times New Roman" w:hAnsi="Times New Roman"/>
          <w:sz w:val="28"/>
        </w:rPr>
        <w:t>по вопросу нарушения</w:t>
      </w:r>
      <w:r>
        <w:rPr>
          <w:rFonts w:ascii="Times New Roman" w:hAnsi="Times New Roman"/>
          <w:color w:val="000000"/>
          <w:sz w:val="28"/>
        </w:rPr>
        <w:t xml:space="preserve"> норм федерального законодательства об обращении отходов производства и потребления</w:t>
      </w:r>
      <w:r>
        <w:rPr>
          <w:rFonts w:ascii="Times New Roman" w:hAnsi="Times New Roman"/>
          <w:sz w:val="28"/>
        </w:rPr>
        <w:t>.</w:t>
      </w:r>
    </w:p>
    <w:p w14:paraId="02000000">
      <w:pPr>
        <w:spacing w:after="0" w:line="240" w:lineRule="auto"/>
        <w:ind w:firstLine="567" w:left="-567" w:right="-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ходе</w:t>
      </w:r>
      <w:r>
        <w:rPr>
          <w:rFonts w:ascii="Times New Roman" w:hAnsi="Times New Roman"/>
          <w:sz w:val="28"/>
        </w:rPr>
        <w:t xml:space="preserve"> проведенной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проверки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установлено</w:t>
      </w:r>
      <w:r>
        <w:rPr>
          <w:rFonts w:ascii="Times New Roman" w:hAnsi="Times New Roman"/>
          <w:sz w:val="28"/>
        </w:rPr>
        <w:t xml:space="preserve">, что в соответствии </w:t>
      </w:r>
      <w:r>
        <w:br/>
      </w:r>
      <w:r>
        <w:rPr>
          <w:rFonts w:ascii="Times New Roman" w:hAnsi="Times New Roman"/>
          <w:sz w:val="28"/>
        </w:rPr>
        <w:t xml:space="preserve">с постановлением главы администрации городского округа «город Дагестанские Огни» от 19.03.2025 №225, утвержден реестр мест (площадок) накопления ТКО </w:t>
      </w:r>
      <w:r>
        <w:br/>
      </w:r>
      <w:r>
        <w:rPr>
          <w:rFonts w:ascii="Times New Roman" w:hAnsi="Times New Roman"/>
          <w:sz w:val="28"/>
        </w:rPr>
        <w:t>на территории городского округа .</w:t>
      </w:r>
    </w:p>
    <w:p w14:paraId="03000000">
      <w:pPr>
        <w:spacing w:after="0" w:line="240" w:lineRule="auto"/>
        <w:ind w:firstLine="567" w:left="-567" w:right="-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данному реестру, по адресу: пер. Ильича, кадастровый номер 05:47:020015:1679 (</w:t>
      </w:r>
      <w:r>
        <w:rPr>
          <w:rFonts w:ascii="Times New Roman" w:hAnsi="Times New Roman"/>
          <w:color w:val="000000"/>
          <w:sz w:val="28"/>
        </w:rPr>
        <w:t xml:space="preserve">в районе дома №4 </w:t>
      </w:r>
      <w:r>
        <w:rPr>
          <w:rFonts w:ascii="Times New Roman" w:hAnsi="Times New Roman"/>
          <w:sz w:val="28"/>
        </w:rPr>
        <w:t>по улице Революции)</w:t>
      </w:r>
      <w:r>
        <w:rPr>
          <w:rFonts w:ascii="Times New Roman" w:hAnsi="Times New Roman"/>
          <w:color w:val="000000"/>
          <w:sz w:val="28"/>
        </w:rPr>
        <w:t xml:space="preserve">, сформирован земельный участок для установки накопительной контейнерной площадки ТКО. </w:t>
      </w:r>
      <w:r>
        <w:br/>
      </w:r>
      <w:r>
        <w:rPr>
          <w:rFonts w:ascii="Times New Roman" w:hAnsi="Times New Roman"/>
          <w:color w:val="000000"/>
          <w:sz w:val="28"/>
        </w:rPr>
        <w:t>В ука</w:t>
      </w:r>
      <w:r>
        <w:rPr>
          <w:rFonts w:ascii="Times New Roman" w:hAnsi="Times New Roman"/>
          <w:sz w:val="28"/>
        </w:rPr>
        <w:t>занной части нарушений закона не выявлено.</w:t>
      </w:r>
    </w:p>
    <w:p w14:paraId="04000000">
      <w:pPr>
        <w:spacing w:after="0" w:line="240" w:lineRule="auto"/>
        <w:ind w:firstLine="567" w:left="-567" w:right="-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в ходе проведенной проверки</w:t>
      </w:r>
      <w:r>
        <w:rPr>
          <w:rFonts w:ascii="Times New Roman" w:hAnsi="Times New Roman"/>
          <w:color w:val="000000"/>
          <w:sz w:val="28"/>
        </w:rPr>
        <w:t xml:space="preserve"> установлено, что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нарушение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СанПиН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2.1.3684-21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Санитарно-эпидемиологические требования </w:t>
      </w:r>
      <w:r>
        <w:br/>
      </w:r>
      <w:r>
        <w:rPr>
          <w:rFonts w:ascii="Times New Roman" w:hAnsi="Times New Roman"/>
          <w:sz w:val="28"/>
        </w:rPr>
        <w:t xml:space="preserve">к содержанию территорий городских и сельских поселений, </w:t>
      </w:r>
      <w:r>
        <w:rPr>
          <w:rFonts w:ascii="Times New Roman" w:hAnsi="Times New Roman"/>
          <w:sz w:val="28"/>
        </w:rPr>
        <w:t xml:space="preserve">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</w:t>
      </w:r>
      <w:r>
        <w:rPr>
          <w:rFonts w:ascii="Times New Roman" w:hAnsi="Times New Roman"/>
          <w:sz w:val="28"/>
        </w:rPr>
        <w:t>санитарно-противоэпидемических (профилактических) мероприятий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утвержденных п</w:t>
      </w:r>
      <w:r>
        <w:rPr>
          <w:rFonts w:ascii="Times New Roman" w:hAnsi="Times New Roman"/>
          <w:sz w:val="28"/>
        </w:rPr>
        <w:t>остановление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Главного государственного санитарного врача РФ от 28.01.2021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sz w:val="28"/>
        </w:rPr>
        <w:t>по адресу: пер. Ильича, кадастровый номер 05:47:020015:1679 (</w:t>
      </w:r>
      <w:r>
        <w:rPr>
          <w:rFonts w:ascii="Times New Roman" w:hAnsi="Times New Roman"/>
          <w:color w:val="000000"/>
          <w:sz w:val="28"/>
        </w:rPr>
        <w:t xml:space="preserve">в районе дома №4 </w:t>
      </w:r>
      <w:r>
        <w:rPr>
          <w:rFonts w:ascii="Times New Roman" w:hAnsi="Times New Roman"/>
          <w:sz w:val="28"/>
        </w:rPr>
        <w:t>по улице Революции)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накопительные</w:t>
      </w:r>
      <w:r>
        <w:rPr>
          <w:rFonts w:ascii="Times New Roman" w:hAnsi="Times New Roman"/>
          <w:color w:val="000000"/>
          <w:sz w:val="28"/>
        </w:rPr>
        <w:t xml:space="preserve"> контейнеры</w:t>
      </w:r>
      <w:r>
        <w:rPr>
          <w:rFonts w:ascii="Times New Roman" w:hAnsi="Times New Roman"/>
          <w:color w:val="000000"/>
          <w:sz w:val="28"/>
        </w:rPr>
        <w:t xml:space="preserve"> для ТКО</w:t>
      </w:r>
      <w:r>
        <w:rPr>
          <w:rFonts w:ascii="Times New Roman" w:hAnsi="Times New Roman"/>
          <w:color w:val="000000"/>
          <w:sz w:val="28"/>
        </w:rPr>
        <w:t xml:space="preserve"> установлены </w:t>
      </w:r>
      <w:r>
        <w:rPr>
          <w:rFonts w:ascii="Times New Roman" w:hAnsi="Times New Roman"/>
          <w:color w:val="000000"/>
          <w:sz w:val="28"/>
        </w:rPr>
        <w:t>на земле</w:t>
      </w:r>
      <w:r>
        <w:rPr>
          <w:rFonts w:ascii="Times New Roman" w:hAnsi="Times New Roman"/>
          <w:color w:val="000000"/>
          <w:sz w:val="28"/>
        </w:rPr>
        <w:t xml:space="preserve">, вблизи присутствует специальная контейнерная площадка </w:t>
      </w:r>
      <w:r>
        <w:rPr>
          <w:rFonts w:ascii="Times New Roman" w:hAnsi="Times New Roman"/>
          <w:color w:val="000000"/>
          <w:sz w:val="28"/>
        </w:rPr>
        <w:t>с твердым покрытием, но контейнеры расположены вне ее пределов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дезин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екция </w:t>
      </w:r>
      <w:r>
        <w:rPr>
          <w:rFonts w:ascii="Times New Roman" w:hAnsi="Times New Roman"/>
          <w:color w:val="000000"/>
          <w:sz w:val="28"/>
        </w:rPr>
        <w:t>и дератизация не проводится.</w:t>
      </w:r>
    </w:p>
    <w:p w14:paraId="05000000">
      <w:pPr>
        <w:spacing w:after="0" w:line="240" w:lineRule="auto"/>
        <w:ind w:firstLine="567" w:left="-567" w:right="-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выявленных нарушений законодательства, по результатам проведенной проверки, в</w:t>
      </w:r>
      <w:r>
        <w:rPr>
          <w:rFonts w:ascii="Times New Roman" w:hAnsi="Times New Roman"/>
          <w:sz w:val="28"/>
        </w:rPr>
        <w:t xml:space="preserve"> адрес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лавы</w:t>
      </w:r>
      <w:r>
        <w:rPr>
          <w:rFonts w:ascii="Times New Roman" w:hAnsi="Times New Roman"/>
          <w:sz w:val="28"/>
        </w:rPr>
        <w:t xml:space="preserve">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город Дагестанские Огни»</w:t>
      </w:r>
      <w:r>
        <w:rPr>
          <w:rFonts w:ascii="Times New Roman" w:hAnsi="Times New Roman"/>
          <w:sz w:val="28"/>
        </w:rPr>
        <w:t xml:space="preserve">, на основании </w:t>
      </w:r>
      <w:r>
        <w:rPr>
          <w:rFonts w:ascii="Times New Roman" w:hAnsi="Times New Roman"/>
          <w:sz w:val="28"/>
        </w:rPr>
        <w:t>ст.ст</w:t>
      </w:r>
      <w:r>
        <w:rPr>
          <w:rFonts w:ascii="Times New Roman" w:hAnsi="Times New Roman"/>
          <w:sz w:val="28"/>
        </w:rPr>
        <w:t xml:space="preserve">. 22, 24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прокуратуре Российско Федерации» 17.09.2025 прокуратурой города внесено соответствующее представление, которое рассмотрено и удовлетворено.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2025-12-19T11:27:18Z</dcterms:modified>
</cp:coreProperties>
</file>